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98" w:rsidRPr="00D672FC" w:rsidRDefault="00BB4ACF">
      <w:pPr>
        <w:pStyle w:val="2"/>
        <w:numPr>
          <w:ilvl w:val="0"/>
          <w:numId w:val="1"/>
        </w:numPr>
        <w:ind w:left="640" w:hanging="240"/>
        <w:rPr>
          <w:strike w:val="0"/>
          <w:lang w:eastAsia="ja-JP"/>
        </w:rPr>
      </w:pPr>
      <w:bookmarkStart w:id="0" w:name="_top"/>
      <w:bookmarkEnd w:id="0"/>
      <w:r w:rsidRPr="00D672FC">
        <w:rPr>
          <w:b/>
          <w:strike w:val="0"/>
          <w:lang w:eastAsia="ja-JP"/>
        </w:rPr>
        <w:t>5. 2020</w:t>
      </w:r>
      <w:r w:rsidRPr="00D672FC">
        <w:rPr>
          <w:b/>
          <w:strike w:val="0"/>
          <w:lang w:eastAsia="ja-JP"/>
        </w:rPr>
        <w:t>年温室効果</w:t>
      </w:r>
      <w:r w:rsidRPr="00D672FC">
        <w:rPr>
          <w:rFonts w:eastAsia="MS PGothic"/>
          <w:b/>
          <w:strike w:val="0"/>
          <w:lang w:eastAsia="ja-JP"/>
        </w:rPr>
        <w:t>ガス</w:t>
      </w:r>
      <w:r w:rsidRPr="00D672FC">
        <w:rPr>
          <w:b/>
          <w:strike w:val="0"/>
          <w:lang w:eastAsia="ja-JP"/>
        </w:rPr>
        <w:t>排出量</w:t>
      </w:r>
      <w:r w:rsidRPr="00D672FC">
        <w:rPr>
          <w:rFonts w:eastAsia="MS PGothic"/>
          <w:b/>
          <w:strike w:val="0"/>
          <w:lang w:eastAsia="ja-JP"/>
        </w:rPr>
        <w:t>の</w:t>
      </w:r>
      <w:r w:rsidRPr="00D672FC">
        <w:rPr>
          <w:b/>
          <w:strike w:val="0"/>
          <w:lang w:eastAsia="ja-JP"/>
        </w:rPr>
        <w:t>算定結果</w:t>
      </w:r>
      <w:bookmarkStart w:id="1" w:name="_GoBack"/>
      <w:bookmarkEnd w:id="1"/>
    </w:p>
    <w:p w:rsidR="00AC4998" w:rsidRPr="00D672FC" w:rsidRDefault="00BB4ACF">
      <w:pPr>
        <w:pStyle w:val="3"/>
        <w:numPr>
          <w:ilvl w:val="0"/>
          <w:numId w:val="2"/>
        </w:numPr>
        <w:ind w:left="840" w:hanging="240"/>
        <w:rPr>
          <w:strike w:val="0"/>
          <w:lang w:eastAsia="ja-JP"/>
        </w:rPr>
      </w:pPr>
      <w:r w:rsidRPr="00D672FC">
        <w:rPr>
          <w:b/>
          <w:strike w:val="0"/>
          <w:lang w:eastAsia="ja-JP"/>
        </w:rPr>
        <w:t xml:space="preserve">5.1. </w:t>
      </w:r>
      <w:r w:rsidRPr="00D672FC">
        <w:rPr>
          <w:b/>
          <w:strike w:val="0"/>
          <w:lang w:eastAsia="ja-JP"/>
        </w:rPr>
        <w:t>直接排出</w:t>
      </w:r>
      <w:r w:rsidRPr="00D672FC">
        <w:rPr>
          <w:b/>
          <w:strike w:val="0"/>
          <w:lang w:eastAsia="ja-JP"/>
        </w:rPr>
        <w:t>(Scope1)_</w:t>
      </w:r>
      <w:r w:rsidRPr="00D672FC">
        <w:rPr>
          <w:b/>
          <w:strike w:val="0"/>
          <w:lang w:eastAsia="ja-JP"/>
        </w:rPr>
        <w:t>国家報告書</w:t>
      </w:r>
      <w:r w:rsidRPr="00D672FC">
        <w:rPr>
          <w:rFonts w:eastAsia="MS PGothic"/>
          <w:b/>
          <w:strike w:val="0"/>
          <w:lang w:eastAsia="ja-JP"/>
        </w:rPr>
        <w:t>の</w:t>
      </w:r>
      <w:r w:rsidRPr="00D672FC">
        <w:rPr>
          <w:b/>
          <w:strike w:val="0"/>
          <w:lang w:eastAsia="ja-JP"/>
        </w:rPr>
        <w:t>段階</w:t>
      </w:r>
      <w:r w:rsidRPr="00D672FC">
        <w:rPr>
          <w:rFonts w:eastAsia="MS PGothic"/>
          <w:b/>
          <w:strike w:val="0"/>
          <w:lang w:eastAsia="ja-JP"/>
        </w:rPr>
        <w:t>に</w:t>
      </w:r>
      <w:r w:rsidRPr="00D672FC">
        <w:rPr>
          <w:b/>
          <w:strike w:val="0"/>
          <w:lang w:eastAsia="ja-JP"/>
        </w:rPr>
        <w:t>合</w:t>
      </w:r>
      <w:r w:rsidRPr="00D672FC">
        <w:rPr>
          <w:rFonts w:eastAsia="MS PGothic"/>
          <w:b/>
          <w:strike w:val="0"/>
          <w:lang w:eastAsia="ja-JP"/>
        </w:rPr>
        <w:t>わせて</w:t>
      </w:r>
    </w:p>
    <w:p w:rsidR="00AC4998" w:rsidRPr="00D672FC" w:rsidRDefault="00BB4ACF">
      <w:pPr>
        <w:pStyle w:val="a3"/>
        <w:wordWrap/>
        <w:jc w:val="right"/>
        <w:rPr>
          <w:strike w:val="0"/>
        </w:rPr>
      </w:pPr>
      <w:r w:rsidRPr="00D672FC">
        <w:rPr>
          <w:strike w:val="0"/>
          <w:sz w:val="18"/>
          <w:shd w:val="clear" w:color="000000" w:fill="auto"/>
        </w:rPr>
        <w:t>&lt;</w:t>
      </w:r>
      <w:r w:rsidRPr="00D672FC">
        <w:rPr>
          <w:strike w:val="0"/>
          <w:sz w:val="18"/>
          <w:shd w:val="clear" w:color="000000" w:fill="auto"/>
        </w:rPr>
        <w:t>単位：</w:t>
      </w:r>
      <w:r w:rsidRPr="00D672FC">
        <w:rPr>
          <w:strike w:val="0"/>
          <w:sz w:val="18"/>
          <w:shd w:val="clear" w:color="000000" w:fill="auto"/>
        </w:rPr>
        <w:t>tonCO</w:t>
      </w:r>
      <w:r w:rsidRPr="00D672FC">
        <w:rPr>
          <w:strike w:val="0"/>
          <w:sz w:val="18"/>
          <w:shd w:val="clear" w:color="000000" w:fill="auto"/>
          <w:vertAlign w:val="subscript"/>
        </w:rPr>
        <w:t>2</w:t>
      </w:r>
      <w:proofErr w:type="gramStart"/>
      <w:r w:rsidRPr="00D672FC">
        <w:rPr>
          <w:strike w:val="0"/>
          <w:sz w:val="18"/>
          <w:shd w:val="clear" w:color="000000" w:fill="auto"/>
        </w:rPr>
        <w:t>,eq</w:t>
      </w:r>
      <w:proofErr w:type="gramEnd"/>
      <w:r w:rsidRPr="00D672FC">
        <w:rPr>
          <w:strike w:val="0"/>
          <w:sz w:val="18"/>
          <w:shd w:val="clear" w:color="000000" w:fill="auto"/>
        </w:rPr>
        <w:t>/</w:t>
      </w:r>
      <w:proofErr w:type="spellStart"/>
      <w:r w:rsidRPr="00D672FC">
        <w:rPr>
          <w:strike w:val="0"/>
          <w:sz w:val="18"/>
          <w:shd w:val="clear" w:color="000000" w:fill="auto"/>
        </w:rPr>
        <w:t>yr</w:t>
      </w:r>
      <w:proofErr w:type="spellEnd"/>
      <w:r w:rsidRPr="00D672FC">
        <w:rPr>
          <w:strike w:val="0"/>
          <w:sz w:val="18"/>
          <w:shd w:val="clear" w:color="000000" w:fill="auto"/>
        </w:rPr>
        <w:t>&gt;</w:t>
      </w:r>
    </w:p>
    <w:tbl>
      <w:tblPr>
        <w:tblOverlap w:val="never"/>
        <w:tblW w:w="8990" w:type="dxa"/>
        <w:tblInd w:w="28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"/>
        <w:gridCol w:w="1083"/>
        <w:gridCol w:w="1083"/>
        <w:gridCol w:w="1083"/>
        <w:gridCol w:w="1174"/>
        <w:gridCol w:w="1230"/>
        <w:gridCol w:w="1139"/>
        <w:gridCol w:w="1145"/>
      </w:tblGrid>
      <w:tr w:rsidR="00AC4998" w:rsidRPr="00D672FC">
        <w:trPr>
          <w:trHeight w:val="122"/>
          <w:tblHeader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1A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1A1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1A1a</w:t>
            </w:r>
          </w:p>
        </w:tc>
        <w:tc>
          <w:tcPr>
            <w:tcW w:w="117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1A1ai</w:t>
            </w:r>
          </w:p>
        </w:tc>
        <w:tc>
          <w:tcPr>
            <w:tcW w:w="123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1Aai1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Code</w:t>
            </w:r>
          </w:p>
        </w:tc>
        <w:tc>
          <w:tcPr>
            <w:tcW w:w="11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b/>
                <w:strike w:val="0"/>
                <w:sz w:val="18"/>
                <w:shd w:val="clear" w:color="000000" w:fill="auto"/>
              </w:rPr>
              <w:t>2020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エネルギー</w:t>
            </w:r>
          </w:p>
        </w:tc>
        <w:tc>
          <w:tcPr>
            <w:tcW w:w="108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1A-</w:t>
            </w:r>
            <w:r w:rsidRPr="00D672FC">
              <w:rPr>
                <w:strike w:val="0"/>
                <w:sz w:val="18"/>
                <w:shd w:val="clear" w:color="000000" w:fill="auto"/>
              </w:rPr>
              <w:t>燃料燃焼活動</w:t>
            </w:r>
          </w:p>
        </w:tc>
        <w:tc>
          <w:tcPr>
            <w:tcW w:w="108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エネルギー</w:t>
            </w:r>
            <w:r w:rsidRPr="00D672FC">
              <w:rPr>
                <w:strike w:val="0"/>
                <w:sz w:val="18"/>
                <w:shd w:val="clear" w:color="000000" w:fill="auto"/>
              </w:rPr>
              <w:t>産業</w:t>
            </w:r>
          </w:p>
        </w:tc>
        <w:tc>
          <w:tcPr>
            <w:tcW w:w="108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1A1a-</w:t>
            </w:r>
            <w:r w:rsidRPr="00D672FC">
              <w:rPr>
                <w:strike w:val="0"/>
                <w:sz w:val="18"/>
                <w:shd w:val="clear" w:color="000000" w:fill="auto"/>
              </w:rPr>
              <w:t>主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な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活動電力及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熱生産</w:t>
            </w:r>
          </w:p>
        </w:tc>
        <w:tc>
          <w:tcPr>
            <w:tcW w:w="2404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1A1ai-</w:t>
            </w:r>
            <w:r w:rsidRPr="00D672FC">
              <w:rPr>
                <w:strike w:val="0"/>
                <w:sz w:val="18"/>
                <w:shd w:val="clear" w:color="000000" w:fill="auto"/>
              </w:rPr>
              <w:t>電力生産</w:t>
            </w:r>
          </w:p>
        </w:tc>
        <w:tc>
          <w:tcPr>
            <w:tcW w:w="11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1A1ai</w:t>
            </w:r>
          </w:p>
        </w:tc>
        <w:tc>
          <w:tcPr>
            <w:tcW w:w="114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1A1aii-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コージェネレーション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1,996,564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1A1aiii-</w:t>
            </w:r>
            <w:r w:rsidRPr="00D672FC">
              <w:rPr>
                <w:strike w:val="0"/>
                <w:sz w:val="18"/>
                <w:shd w:val="clear" w:color="000000" w:fill="auto"/>
              </w:rPr>
              <w:t>熱工場</w:t>
            </w:r>
            <w:r w:rsidRPr="00D672FC">
              <w:rPr>
                <w:strike w:val="0"/>
                <w:sz w:val="18"/>
                <w:shd w:val="clear" w:color="000000" w:fill="auto"/>
              </w:rPr>
              <w:t>(heat plants)</w:t>
            </w:r>
            <w:r w:rsidRPr="00D672FC">
              <w:rPr>
                <w:strike w:val="0"/>
                <w:vertAlign w:val="superscript"/>
              </w:rPr>
              <w:footnoteReference w:id="1"/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1A1aiii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3,440</w:t>
            </w:r>
          </w:p>
          <w:p w:rsidR="00AC4998" w:rsidRPr="00D672FC" w:rsidRDefault="00AC4998">
            <w:pPr>
              <w:pStyle w:val="xl66"/>
              <w:spacing w:line="384" w:lineRule="auto"/>
              <w:jc w:val="right"/>
              <w:rPr>
                <w:strike w:val="0"/>
                <w:sz w:val="18"/>
              </w:rPr>
            </w:pP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1A1b-</w:t>
            </w:r>
            <w:r w:rsidRPr="00D672FC">
              <w:rPr>
                <w:strike w:val="0"/>
                <w:sz w:val="18"/>
                <w:shd w:val="clear" w:color="000000" w:fill="auto"/>
              </w:rPr>
              <w:t>石油精製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1A1b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1A1c-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固体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燃料転換及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びその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他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エネルギー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産業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1A1ci-</w:t>
            </w:r>
            <w:r w:rsidRPr="00D672FC">
              <w:rPr>
                <w:strike w:val="0"/>
                <w:sz w:val="18"/>
                <w:shd w:val="clear" w:color="000000" w:fill="auto"/>
              </w:rPr>
              <w:t>固体燃料転換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1A1ci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1A1cii-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その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他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エネルギー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産業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1A1cii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1,856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4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5DCA8"/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2,001,860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1A2-</w:t>
            </w:r>
            <w:r w:rsidRPr="00D672FC">
              <w:rPr>
                <w:strike w:val="0"/>
                <w:sz w:val="18"/>
                <w:shd w:val="clear" w:color="000000" w:fill="auto"/>
              </w:rPr>
              <w:t>製造業及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建設業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1A2a-</w:t>
            </w:r>
            <w:r w:rsidRPr="00D672FC">
              <w:rPr>
                <w:strike w:val="0"/>
                <w:sz w:val="18"/>
                <w:shd w:val="clear" w:color="000000" w:fill="auto"/>
              </w:rPr>
              <w:t>鉄鋼産業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1A2b-</w:t>
            </w:r>
            <w:r w:rsidRPr="00D672FC">
              <w:rPr>
                <w:strike w:val="0"/>
                <w:sz w:val="18"/>
                <w:shd w:val="clear" w:color="000000" w:fill="auto"/>
              </w:rPr>
              <w:t>非鉄金属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1A2b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6,385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1A2c-</w:t>
            </w:r>
            <w:r w:rsidRPr="00D672FC">
              <w:rPr>
                <w:strike w:val="0"/>
                <w:sz w:val="18"/>
                <w:shd w:val="clear" w:color="000000" w:fill="auto"/>
              </w:rPr>
              <w:t>化学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1A2c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138,460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1A2d-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パルプ・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製紙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印刷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1A2d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3,244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1A2e-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食品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飲料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・タバコ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1A2e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1,497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1A2f-</w:t>
            </w:r>
            <w:r w:rsidRPr="00D672FC">
              <w:rPr>
                <w:strike w:val="0"/>
                <w:sz w:val="18"/>
                <w:shd w:val="clear" w:color="000000" w:fill="auto"/>
              </w:rPr>
              <w:t>非鉄鉱物</w:t>
            </w:r>
            <w:r w:rsidRPr="00D672FC">
              <w:rPr>
                <w:strike w:val="0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z w:val="18"/>
                <w:shd w:val="clear" w:color="000000" w:fill="auto"/>
              </w:rPr>
              <w:t>窯業</w:t>
            </w:r>
            <w:r w:rsidRPr="00D672FC">
              <w:rPr>
                <w:strike w:val="0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1A2f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8,037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1A2g-</w:t>
            </w:r>
            <w:r w:rsidRPr="00D672FC">
              <w:rPr>
                <w:strike w:val="0"/>
                <w:sz w:val="18"/>
                <w:shd w:val="clear" w:color="000000" w:fill="auto"/>
              </w:rPr>
              <w:t>輸送装備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1A2g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279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1A2h-</w:t>
            </w:r>
            <w:r w:rsidRPr="00D672FC">
              <w:rPr>
                <w:strike w:val="0"/>
                <w:sz w:val="18"/>
                <w:shd w:val="clear" w:color="000000" w:fill="auto"/>
              </w:rPr>
              <w:t>機械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1A2h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530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1A2i-</w:t>
            </w:r>
            <w:r w:rsidRPr="00D672FC">
              <w:rPr>
                <w:strike w:val="0"/>
                <w:sz w:val="18"/>
                <w:shd w:val="clear" w:color="000000" w:fill="auto"/>
              </w:rPr>
              <w:t>採鉱及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採掘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57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1A2j-</w:t>
            </w:r>
            <w:r w:rsidRPr="00D672FC">
              <w:rPr>
                <w:strike w:val="0"/>
                <w:sz w:val="18"/>
                <w:shd w:val="clear" w:color="000000" w:fill="auto"/>
              </w:rPr>
              <w:t>木材及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木製品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1A2j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1A2k-</w:t>
            </w:r>
            <w:r w:rsidRPr="00D672FC">
              <w:rPr>
                <w:strike w:val="0"/>
                <w:sz w:val="18"/>
                <w:shd w:val="clear" w:color="000000" w:fill="auto"/>
              </w:rPr>
              <w:t>建設業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1A2k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115,007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1A2l-</w:t>
            </w:r>
            <w:r w:rsidRPr="00D672FC">
              <w:rPr>
                <w:strike w:val="0"/>
                <w:sz w:val="18"/>
                <w:shd w:val="clear" w:color="000000" w:fill="auto"/>
              </w:rPr>
              <w:t>織物及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皮革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1A2l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665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1A2m-</w:t>
            </w:r>
            <w:r w:rsidRPr="00D672FC">
              <w:rPr>
                <w:strike w:val="0"/>
                <w:sz w:val="18"/>
                <w:shd w:val="clear" w:color="000000" w:fill="auto"/>
              </w:rPr>
              <w:t>未分類産業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1A2mi-</w:t>
            </w:r>
            <w:r w:rsidRPr="00D672FC">
              <w:rPr>
                <w:strike w:val="0"/>
                <w:sz w:val="18"/>
                <w:shd w:val="clear" w:color="000000" w:fill="auto"/>
              </w:rPr>
              <w:t>未分類産業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93,130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1A2mii-</w:t>
            </w:r>
            <w:r w:rsidRPr="00D672FC">
              <w:rPr>
                <w:strike w:val="0"/>
                <w:sz w:val="18"/>
                <w:shd w:val="clear" w:color="000000" w:fill="auto"/>
              </w:rPr>
              <w:t>都市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ガス</w:t>
            </w:r>
            <w:r w:rsidRPr="00D672FC">
              <w:rPr>
                <w:strike w:val="0"/>
                <w:sz w:val="18"/>
                <w:shd w:val="clear" w:color="000000" w:fill="auto"/>
              </w:rPr>
              <w:t>消費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40,785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1A2miii-</w:t>
            </w:r>
            <w:r w:rsidRPr="00D672FC">
              <w:rPr>
                <w:strike w:val="0"/>
                <w:sz w:val="18"/>
                <w:shd w:val="clear" w:color="000000" w:fill="auto"/>
              </w:rPr>
              <w:t>石炭消費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1A2miii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4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5DCA8"/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408,076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1A3-</w:t>
            </w:r>
            <w:r w:rsidRPr="00D672FC">
              <w:rPr>
                <w:strike w:val="0"/>
                <w:sz w:val="18"/>
                <w:shd w:val="clear" w:color="000000" w:fill="auto"/>
              </w:rPr>
              <w:t>輸送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1A3a-</w:t>
            </w:r>
            <w:r w:rsidRPr="00D672FC">
              <w:rPr>
                <w:strike w:val="0"/>
                <w:sz w:val="18"/>
                <w:shd w:val="clear" w:color="000000" w:fill="auto"/>
              </w:rPr>
              <w:t>民間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航空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1A3ai-</w:t>
            </w:r>
            <w:r w:rsidRPr="00D672FC">
              <w:rPr>
                <w:strike w:val="0"/>
                <w:sz w:val="18"/>
                <w:shd w:val="clear" w:color="000000" w:fill="auto"/>
              </w:rPr>
              <w:t>国際線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1A3ai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10,445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1A3aii-</w:t>
            </w:r>
            <w:r w:rsidRPr="00D672FC">
              <w:rPr>
                <w:strike w:val="0"/>
                <w:sz w:val="18"/>
                <w:shd w:val="clear" w:color="000000" w:fill="auto"/>
              </w:rPr>
              <w:t>国内線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1A3aii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234,926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1A3b-</w:t>
            </w:r>
            <w:r w:rsidRPr="00D672FC">
              <w:rPr>
                <w:strike w:val="0"/>
                <w:sz w:val="18"/>
                <w:shd w:val="clear" w:color="000000" w:fill="auto"/>
              </w:rPr>
              <w:t>道路輸送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1A3b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7,487,185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1A3c-</w:t>
            </w:r>
            <w:r w:rsidRPr="00D672FC">
              <w:rPr>
                <w:strike w:val="0"/>
                <w:sz w:val="18"/>
                <w:shd w:val="clear" w:color="000000" w:fill="auto"/>
              </w:rPr>
              <w:t>鉄道輸送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1A3c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AC4998">
            <w:pPr>
              <w:pStyle w:val="xl68"/>
              <w:spacing w:line="384" w:lineRule="auto"/>
              <w:jc w:val="right"/>
              <w:rPr>
                <w:strike w:val="0"/>
                <w:sz w:val="18"/>
              </w:rPr>
            </w:pPr>
          </w:p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10,682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1A3d-</w:t>
            </w:r>
            <w:r w:rsidRPr="00D672FC">
              <w:rPr>
                <w:strike w:val="0"/>
                <w:sz w:val="18"/>
                <w:shd w:val="clear" w:color="000000" w:fill="auto"/>
              </w:rPr>
              <w:t>水上輸送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1A3di-</w:t>
            </w:r>
            <w:r w:rsidRPr="00D672FC">
              <w:rPr>
                <w:strike w:val="0"/>
                <w:sz w:val="18"/>
                <w:shd w:val="clear" w:color="000000" w:fill="auto"/>
              </w:rPr>
              <w:t>国際線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1A3di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1A3dii-</w:t>
            </w:r>
            <w:r w:rsidRPr="00D672FC">
              <w:rPr>
                <w:strike w:val="0"/>
                <w:sz w:val="18"/>
                <w:shd w:val="clear" w:color="000000" w:fill="auto"/>
              </w:rPr>
              <w:t>国内線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1A3dii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1A3e-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その</w:t>
            </w:r>
            <w:r w:rsidRPr="00D672FC">
              <w:rPr>
                <w:strike w:val="0"/>
                <w:sz w:val="18"/>
                <w:shd w:val="clear" w:color="000000" w:fill="auto"/>
              </w:rPr>
              <w:t>他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輸送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1A3ei-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パイプライン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輸送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1A3ei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1A3eii-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未舗装道路用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空港</w:t>
            </w:r>
            <w:r w:rsidRPr="00D672FC">
              <w:rPr>
                <w:rFonts w:eastAsia="MS PGothic"/>
                <w:strike w:val="0"/>
                <w:spacing w:val="-13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港湾以外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1A3eii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1A3eiii-</w:t>
            </w:r>
            <w:r w:rsidRPr="00D672FC">
              <w:rPr>
                <w:strike w:val="0"/>
                <w:sz w:val="18"/>
                <w:shd w:val="clear" w:color="000000" w:fill="auto"/>
              </w:rPr>
              <w:t>未舗装道路</w:t>
            </w:r>
            <w:r w:rsidRPr="00D672FC">
              <w:rPr>
                <w:strike w:val="0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空港</w:t>
            </w:r>
            <w:r w:rsidRPr="00D672FC">
              <w:rPr>
                <w:rFonts w:eastAsia="MS PGothic"/>
                <w:strike w:val="0"/>
                <w:spacing w:val="-13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pacing w:val="-13"/>
                <w:sz w:val="18"/>
                <w:shd w:val="clear" w:color="000000" w:fill="auto"/>
              </w:rPr>
              <w:t>港湾</w:t>
            </w:r>
            <w:r w:rsidRPr="00D672FC">
              <w:rPr>
                <w:strike w:val="0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1A3eiii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70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4,765</w:t>
            </w:r>
          </w:p>
          <w:p w:rsidR="00AC4998" w:rsidRPr="00D672FC" w:rsidRDefault="00AC4998">
            <w:pPr>
              <w:pStyle w:val="xl70"/>
              <w:spacing w:line="384" w:lineRule="auto"/>
              <w:jc w:val="right"/>
              <w:rPr>
                <w:strike w:val="0"/>
                <w:sz w:val="18"/>
              </w:rPr>
            </w:pPr>
          </w:p>
          <w:p w:rsidR="00AC4998" w:rsidRPr="00D672FC" w:rsidRDefault="00AC4998">
            <w:pPr>
              <w:pStyle w:val="xl70"/>
              <w:spacing w:line="384" w:lineRule="auto"/>
              <w:jc w:val="right"/>
              <w:rPr>
                <w:strike w:val="0"/>
                <w:sz w:val="18"/>
              </w:rPr>
            </w:pP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4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7,748,003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その</w:t>
            </w:r>
            <w:r w:rsidRPr="00D672FC">
              <w:rPr>
                <w:strike w:val="0"/>
                <w:sz w:val="18"/>
                <w:shd w:val="clear" w:color="000000" w:fill="auto"/>
              </w:rPr>
              <w:t>他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部門</w:t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1A4a-</w:t>
            </w:r>
            <w:r w:rsidRPr="00D672FC">
              <w:rPr>
                <w:strike w:val="0"/>
                <w:sz w:val="18"/>
                <w:shd w:val="clear" w:color="000000" w:fill="auto"/>
              </w:rPr>
              <w:t>商業</w:t>
            </w:r>
            <w:r w:rsidRPr="00D672FC">
              <w:rPr>
                <w:strike w:val="0"/>
                <w:sz w:val="18"/>
                <w:shd w:val="clear" w:color="000000" w:fill="auto"/>
              </w:rPr>
              <w:t>/</w:t>
            </w:r>
            <w:r w:rsidRPr="00D672FC">
              <w:rPr>
                <w:strike w:val="0"/>
                <w:sz w:val="18"/>
                <w:shd w:val="clear" w:color="000000" w:fill="auto"/>
              </w:rPr>
              <w:t>公共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1A4ai-</w:t>
            </w:r>
            <w:r w:rsidRPr="00D672FC">
              <w:rPr>
                <w:strike w:val="0"/>
                <w:sz w:val="18"/>
                <w:shd w:val="clear" w:color="000000" w:fill="auto"/>
              </w:rPr>
              <w:t>商業</w:t>
            </w:r>
            <w:r w:rsidRPr="00D672FC">
              <w:rPr>
                <w:strike w:val="0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z w:val="18"/>
                <w:shd w:val="clear" w:color="000000" w:fill="auto"/>
              </w:rPr>
              <w:t>空港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</w:rPr>
              <w:t>港湾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</w:rPr>
              <w:t>鉄道運営関連以外</w:t>
            </w:r>
            <w:r w:rsidRPr="00D672FC">
              <w:rPr>
                <w:strike w:val="0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3,285,079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1A4Aaii-</w:t>
            </w:r>
            <w:r w:rsidRPr="00D672FC">
              <w:rPr>
                <w:strike w:val="0"/>
                <w:sz w:val="18"/>
                <w:shd w:val="clear" w:color="000000" w:fill="auto"/>
              </w:rPr>
              <w:t>商業</w:t>
            </w:r>
            <w:r w:rsidRPr="00D672FC">
              <w:rPr>
                <w:strike w:val="0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z w:val="18"/>
                <w:shd w:val="clear" w:color="000000" w:fill="auto"/>
              </w:rPr>
              <w:t>空港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</w:rPr>
              <w:t>港湾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・</w:t>
            </w:r>
            <w:r w:rsidRPr="00D672FC">
              <w:rPr>
                <w:strike w:val="0"/>
                <w:sz w:val="18"/>
                <w:shd w:val="clear" w:color="000000" w:fill="auto"/>
              </w:rPr>
              <w:t>鉄道運営関連</w:t>
            </w:r>
            <w:r w:rsidRPr="00D672FC">
              <w:rPr>
                <w:strike w:val="0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18,184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1A4b-</w:t>
            </w:r>
            <w:r w:rsidRPr="00D672FC">
              <w:rPr>
                <w:strike w:val="0"/>
                <w:sz w:val="18"/>
                <w:shd w:val="clear" w:color="000000" w:fill="auto"/>
              </w:rPr>
              <w:t>家庭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1A4b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5,958,112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AC4998">
            <w:pPr>
              <w:pStyle w:val="a3"/>
              <w:wordWrap/>
              <w:jc w:val="center"/>
              <w:rPr>
                <w:rFonts w:ascii="바탕" w:eastAsia="바탕"/>
                <w:strike w:val="0"/>
                <w:sz w:val="18"/>
                <w:shd w:val="clear" w:color="000000" w:fill="auto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1A4Aaiii-</w:t>
            </w:r>
            <w:r w:rsidRPr="00D672FC">
              <w:rPr>
                <w:strike w:val="0"/>
                <w:sz w:val="18"/>
                <w:shd w:val="clear" w:color="000000" w:fill="auto"/>
              </w:rPr>
              <w:t>公共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1A4aiii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57,389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1A4c-</w:t>
            </w:r>
            <w:r w:rsidRPr="00D672FC">
              <w:rPr>
                <w:strike w:val="0"/>
                <w:sz w:val="18"/>
                <w:shd w:val="clear" w:color="000000" w:fill="auto"/>
              </w:rPr>
              <w:t>農林</w:t>
            </w:r>
          </w:p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漁業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1A4ci-</w:t>
            </w:r>
            <w:r w:rsidRPr="00D672FC">
              <w:rPr>
                <w:strike w:val="0"/>
                <w:sz w:val="18"/>
                <w:shd w:val="clear" w:color="000000" w:fill="auto"/>
              </w:rPr>
              <w:t>固定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618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1A4cii-</w:t>
            </w:r>
            <w:r w:rsidRPr="00D672FC">
              <w:rPr>
                <w:strike w:val="0"/>
                <w:sz w:val="18"/>
                <w:shd w:val="clear" w:color="000000" w:fill="auto"/>
              </w:rPr>
              <w:t>未舗装道路用車両及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びその</w:t>
            </w:r>
            <w:r w:rsidRPr="00D672FC">
              <w:rPr>
                <w:strike w:val="0"/>
                <w:sz w:val="18"/>
                <w:shd w:val="clear" w:color="000000" w:fill="auto"/>
              </w:rPr>
              <w:t>他機械類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0</w:t>
            </w:r>
          </w:p>
          <w:p w:rsidR="00AC4998" w:rsidRPr="00D672FC" w:rsidRDefault="00AC4998">
            <w:pPr>
              <w:pStyle w:val="xl66"/>
              <w:spacing w:line="384" w:lineRule="auto"/>
              <w:jc w:val="right"/>
              <w:rPr>
                <w:strike w:val="0"/>
                <w:sz w:val="18"/>
              </w:rPr>
            </w:pP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1A4ciii-</w:t>
            </w:r>
            <w:r w:rsidRPr="00D672FC">
              <w:rPr>
                <w:strike w:val="0"/>
                <w:sz w:val="18"/>
                <w:shd w:val="clear" w:color="000000" w:fill="auto"/>
              </w:rPr>
              <w:t>漁業</w:t>
            </w:r>
            <w:r w:rsidRPr="00D672FC">
              <w:rPr>
                <w:strike w:val="0"/>
                <w:sz w:val="18"/>
                <w:shd w:val="clear" w:color="000000" w:fill="auto"/>
              </w:rPr>
              <w:t>(</w:t>
            </w:r>
            <w:r w:rsidRPr="00D672FC">
              <w:rPr>
                <w:strike w:val="0"/>
                <w:sz w:val="18"/>
                <w:shd w:val="clear" w:color="000000" w:fill="auto"/>
              </w:rPr>
              <w:t>移動型燃焼</w:t>
            </w:r>
            <w:r w:rsidRPr="00D672FC">
              <w:rPr>
                <w:strike w:val="0"/>
                <w:sz w:val="18"/>
                <w:shd w:val="clear" w:color="000000" w:fill="auto"/>
              </w:rPr>
              <w:t>)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1A4ciii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66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46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9,319,382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5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19,477,321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  <w:lang w:eastAsia="ja-JP"/>
              </w:rPr>
            </w:pP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1B-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燃料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  <w:lang w:eastAsia="ja-JP"/>
              </w:rPr>
              <w:t>による</w:t>
            </w:r>
            <w:r w:rsidRPr="00D672FC">
              <w:rPr>
                <w:strike w:val="0"/>
                <w:sz w:val="18"/>
                <w:shd w:val="clear" w:color="000000" w:fill="auto"/>
                <w:lang w:eastAsia="ja-JP"/>
              </w:rPr>
              <w:t>漏洩排出</w:t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1B2-</w:t>
            </w:r>
            <w:r w:rsidRPr="00D672FC">
              <w:rPr>
                <w:strike w:val="0"/>
                <w:sz w:val="18"/>
                <w:shd w:val="clear" w:color="000000" w:fill="auto"/>
              </w:rPr>
              <w:t>石油及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天然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ガス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1B2a-</w:t>
            </w:r>
            <w:r w:rsidRPr="00D672FC">
              <w:rPr>
                <w:strike w:val="0"/>
                <w:sz w:val="18"/>
                <w:shd w:val="clear" w:color="000000" w:fill="auto"/>
              </w:rPr>
              <w:t>石油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1B2aiii-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その</w:t>
            </w:r>
            <w:r w:rsidRPr="00D672FC">
              <w:rPr>
                <w:strike w:val="0"/>
                <w:sz w:val="18"/>
                <w:shd w:val="clear" w:color="000000" w:fill="auto"/>
              </w:rPr>
              <w:t>他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1B2aiii3-</w:t>
            </w:r>
            <w:r w:rsidRPr="00D672FC">
              <w:rPr>
                <w:strike w:val="0"/>
                <w:sz w:val="18"/>
                <w:shd w:val="clear" w:color="000000" w:fill="auto"/>
              </w:rPr>
              <w:t>輸送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1A2aiii3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70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145 </w:t>
            </w:r>
          </w:p>
        </w:tc>
      </w:tr>
      <w:tr w:rsidR="00AC4998" w:rsidRPr="00D672FC">
        <w:trPr>
          <w:trHeight w:val="245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1B2b-</w:t>
            </w:r>
            <w:r w:rsidRPr="00D672FC">
              <w:rPr>
                <w:strike w:val="0"/>
                <w:sz w:val="18"/>
                <w:shd w:val="clear" w:color="000000" w:fill="auto"/>
              </w:rPr>
              <w:t>天然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ガス</w:t>
            </w:r>
          </w:p>
        </w:tc>
        <w:tc>
          <w:tcPr>
            <w:tcW w:w="11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1B2biii-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その</w:t>
            </w:r>
            <w:r w:rsidRPr="00D672FC">
              <w:rPr>
                <w:strike w:val="0"/>
                <w:sz w:val="18"/>
                <w:shd w:val="clear" w:color="000000" w:fill="auto"/>
              </w:rPr>
              <w:t>他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1B2biii4-</w:t>
            </w:r>
            <w:r w:rsidRPr="00D672FC">
              <w:rPr>
                <w:strike w:val="0"/>
                <w:sz w:val="18"/>
                <w:shd w:val="clear" w:color="000000" w:fill="auto"/>
              </w:rPr>
              <w:t>伝送及</w:t>
            </w:r>
            <w:r w:rsidRPr="00D672FC">
              <w:rPr>
                <w:rFonts w:eastAsia="MS PGothic"/>
                <w:strike w:val="0"/>
                <w:sz w:val="18"/>
                <w:shd w:val="clear" w:color="000000" w:fill="auto"/>
              </w:rPr>
              <w:t>び</w:t>
            </w:r>
            <w:r w:rsidRPr="00D672FC">
              <w:rPr>
                <w:strike w:val="0"/>
                <w:sz w:val="18"/>
                <w:shd w:val="clear" w:color="000000" w:fill="auto"/>
              </w:rPr>
              <w:t>貯蔵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1B2biii4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70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2,450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1B2biii5-</w:t>
            </w:r>
            <w:r w:rsidRPr="00D672FC">
              <w:rPr>
                <w:strike w:val="0"/>
                <w:sz w:val="18"/>
                <w:shd w:val="clear" w:color="000000" w:fill="auto"/>
              </w:rPr>
              <w:t>分配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1B2biii5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C4998" w:rsidRPr="00D672FC" w:rsidRDefault="00BB4ACF">
            <w:pPr>
              <w:pStyle w:val="xl70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96,776 </w:t>
            </w:r>
          </w:p>
        </w:tc>
      </w:tr>
      <w:tr w:rsidR="00AC4998" w:rsidRPr="00D672FC">
        <w:trPr>
          <w:trHeight w:val="122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10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5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計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xl67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 xml:space="preserve">99,371 </w:t>
            </w:r>
          </w:p>
        </w:tc>
      </w:tr>
      <w:tr w:rsidR="00AC4998" w:rsidRPr="00D672FC">
        <w:trPr>
          <w:trHeight w:val="130"/>
        </w:trPr>
        <w:tc>
          <w:tcPr>
            <w:tcW w:w="1053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C4998" w:rsidRPr="00D672FC" w:rsidRDefault="00AC4998">
            <w:pPr>
              <w:pStyle w:val="a3"/>
              <w:rPr>
                <w:strike w:val="0"/>
              </w:rPr>
            </w:pPr>
          </w:p>
        </w:tc>
        <w:tc>
          <w:tcPr>
            <w:tcW w:w="67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a3"/>
              <w:wordWrap/>
              <w:jc w:val="center"/>
              <w:rPr>
                <w:strike w:val="0"/>
              </w:rPr>
            </w:pPr>
            <w:r w:rsidRPr="00D672FC">
              <w:rPr>
                <w:strike w:val="0"/>
                <w:sz w:val="18"/>
                <w:shd w:val="clear" w:color="000000" w:fill="auto"/>
              </w:rPr>
              <w:t>合計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6DFAA"/>
            <w:vAlign w:val="center"/>
          </w:tcPr>
          <w:p w:rsidR="00AC4998" w:rsidRPr="00D672FC" w:rsidRDefault="00BB4ACF">
            <w:pPr>
              <w:pStyle w:val="xl68"/>
              <w:spacing w:line="384" w:lineRule="auto"/>
              <w:jc w:val="right"/>
              <w:rPr>
                <w:strike w:val="0"/>
              </w:rPr>
            </w:pPr>
            <w:r w:rsidRPr="00D672FC">
              <w:rPr>
                <w:strike w:val="0"/>
                <w:sz w:val="18"/>
              </w:rPr>
              <w:t>19,576,692</w:t>
            </w:r>
          </w:p>
        </w:tc>
      </w:tr>
    </w:tbl>
    <w:p w:rsidR="00AC4998" w:rsidRPr="00D672FC" w:rsidRDefault="00AC4998">
      <w:pPr>
        <w:pStyle w:val="a3"/>
        <w:rPr>
          <w:strike w:val="0"/>
        </w:rPr>
      </w:pPr>
    </w:p>
    <w:p w:rsidR="00AC4998" w:rsidRPr="00D672FC" w:rsidRDefault="00AC4998">
      <w:pPr>
        <w:pStyle w:val="a3"/>
        <w:rPr>
          <w:strike w:val="0"/>
        </w:rPr>
      </w:pPr>
    </w:p>
    <w:p w:rsidR="00AC4998" w:rsidRPr="00D672FC" w:rsidRDefault="00BB4ACF">
      <w:pPr>
        <w:pStyle w:val="a3"/>
        <w:wordWrap/>
        <w:jc w:val="left"/>
        <w:rPr>
          <w:strike w:val="0"/>
          <w:lang w:eastAsia="ja-JP"/>
        </w:rPr>
      </w:pPr>
      <w:r w:rsidRPr="00D672FC">
        <w:rPr>
          <w:rFonts w:ascii="맑은 고딕"/>
          <w:b/>
          <w:strike w:val="0"/>
          <w:color w:val="FF0000"/>
          <w:sz w:val="22"/>
          <w:shd w:val="clear" w:color="000000" w:fill="auto"/>
          <w:lang w:eastAsia="ja-JP"/>
        </w:rPr>
        <w:t>※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(Mori-GPCI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指標関連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 xml:space="preserve">) 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一人当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たり</w:t>
      </w:r>
      <w:r w:rsidRPr="00D672FC">
        <w:rPr>
          <w:rFonts w:eastAsia="맑은 고딕"/>
          <w:b/>
          <w:strike w:val="0"/>
          <w:color w:val="FF0000"/>
          <w:sz w:val="22"/>
          <w:shd w:val="clear" w:color="000000" w:fill="auto"/>
          <w:lang w:eastAsia="ja-JP"/>
        </w:rPr>
        <w:t>燃料燃焼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による</w:t>
      </w:r>
      <w:r w:rsidRPr="00D672FC">
        <w:rPr>
          <w:rFonts w:eastAsia="맑은 고딕"/>
          <w:b/>
          <w:strike w:val="0"/>
          <w:color w:val="FF0000"/>
          <w:sz w:val="22"/>
          <w:shd w:val="clear" w:color="000000" w:fill="auto"/>
          <w:lang w:eastAsia="ja-JP"/>
        </w:rPr>
        <w:t>温室効果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ガス</w:t>
      </w:r>
      <w:r w:rsidRPr="00D672FC">
        <w:rPr>
          <w:rFonts w:eastAsia="맑은 고딕"/>
          <w:b/>
          <w:strike w:val="0"/>
          <w:color w:val="FF0000"/>
          <w:sz w:val="22"/>
          <w:shd w:val="clear" w:color="000000" w:fill="auto"/>
          <w:lang w:eastAsia="ja-JP"/>
        </w:rPr>
        <w:t>排出量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の</w:t>
      </w:r>
      <w:r w:rsidRPr="00D672FC">
        <w:rPr>
          <w:rFonts w:eastAsia="맑은 고딕"/>
          <w:b/>
          <w:strike w:val="0"/>
          <w:color w:val="FF0000"/>
          <w:sz w:val="22"/>
          <w:shd w:val="clear" w:color="000000" w:fill="auto"/>
          <w:lang w:eastAsia="ja-JP"/>
        </w:rPr>
        <w:t>算出方法</w:t>
      </w:r>
    </w:p>
    <w:p w:rsidR="00AC4998" w:rsidRPr="00D672FC" w:rsidRDefault="00BB4ACF">
      <w:pPr>
        <w:pStyle w:val="a3"/>
        <w:wordWrap/>
        <w:jc w:val="left"/>
        <w:rPr>
          <w:strike w:val="0"/>
          <w:lang w:eastAsia="ja-JP"/>
        </w:rPr>
      </w:pP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 xml:space="preserve">: 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一人当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たり</w:t>
      </w:r>
      <w:r w:rsidRPr="00D672FC">
        <w:rPr>
          <w:rFonts w:eastAsia="맑은 고딕"/>
          <w:b/>
          <w:strike w:val="0"/>
          <w:color w:val="FF0000"/>
          <w:sz w:val="22"/>
          <w:shd w:val="clear" w:color="000000" w:fill="auto"/>
          <w:lang w:eastAsia="ja-JP"/>
        </w:rPr>
        <w:t>燃料燃焼</w:t>
      </w:r>
      <w:r w:rsidRPr="00D672FC">
        <w:rPr>
          <w:rFonts w:ascii="맑은 고딕" w:eastAsia="MS PGothic"/>
          <w:b/>
          <w:strike w:val="0"/>
          <w:color w:val="FF0000"/>
          <w:sz w:val="22"/>
          <w:shd w:val="clear" w:color="000000" w:fill="auto"/>
          <w:lang w:eastAsia="ja-JP"/>
        </w:rPr>
        <w:t>による</w:t>
      </w:r>
      <w:r w:rsidRPr="00D672FC">
        <w:rPr>
          <w:rFonts w:ascii="맑은 고딕" w:eastAsia="MS PGothic"/>
          <w:b/>
          <w:strike w:val="0"/>
          <w:color w:val="FF0000"/>
          <w:sz w:val="22"/>
          <w:shd w:val="clear" w:color="000000" w:fill="auto"/>
          <w:lang w:eastAsia="ja-JP"/>
        </w:rPr>
        <w:t>CO2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排出量合計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 xml:space="preserve">(19,477,321) / </w:t>
      </w:r>
      <w:r w:rsidRPr="00D672FC">
        <w:rPr>
          <w:rFonts w:eastAsia="MS PGothic"/>
          <w:b/>
          <w:strike w:val="0"/>
          <w:color w:val="FF0000"/>
          <w:sz w:val="22"/>
          <w:shd w:val="clear" w:color="000000" w:fill="auto"/>
          <w:lang w:eastAsia="ja-JP"/>
        </w:rPr>
        <w:t>ソウル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市人口</w:t>
      </w:r>
      <w:r w:rsidRPr="00D672FC">
        <w:rPr>
          <w:rFonts w:ascii="맑은 고딕" w:eastAsia="맑은 고딕"/>
          <w:b/>
          <w:strike w:val="0"/>
          <w:color w:val="FF0000"/>
          <w:sz w:val="22"/>
          <w:shd w:val="clear" w:color="000000" w:fill="auto"/>
          <w:lang w:eastAsia="ja-JP"/>
        </w:rPr>
        <w:t>(9,668,465)</w:t>
      </w:r>
    </w:p>
    <w:p w:rsidR="00AC4998" w:rsidRPr="00D672FC" w:rsidRDefault="00BB4ACF">
      <w:pPr>
        <w:pStyle w:val="a3"/>
        <w:wordWrap/>
        <w:jc w:val="left"/>
        <w:rPr>
          <w:strike w:val="0"/>
        </w:rPr>
      </w:pPr>
      <w:r w:rsidRPr="00D672FC">
        <w:rPr>
          <w:rFonts w:ascii="맑은 고딕"/>
          <w:b/>
          <w:strike w:val="0"/>
          <w:color w:val="FF0000"/>
          <w:sz w:val="28"/>
          <w:u w:val="single"/>
          <w:shd w:val="clear" w:color="000000" w:fill="auto"/>
        </w:rPr>
        <w:t xml:space="preserve">= </w:t>
      </w:r>
      <w:r w:rsidRPr="00D672FC">
        <w:rPr>
          <w:rFonts w:ascii="맑은 고딕"/>
          <w:b/>
          <w:strike w:val="0"/>
          <w:color w:val="FF0000"/>
          <w:sz w:val="28"/>
          <w:u w:val="single"/>
          <w:shd w:val="clear" w:color="000000" w:fill="auto"/>
        </w:rPr>
        <w:t>2.01</w:t>
      </w:r>
    </w:p>
    <w:sectPr w:rsidR="00AC4998" w:rsidRPr="00D672FC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CF" w:rsidRDefault="00BB4ACF">
      <w:pPr>
        <w:spacing w:after="0" w:line="240" w:lineRule="auto"/>
      </w:pPr>
      <w:r>
        <w:separator/>
      </w:r>
    </w:p>
  </w:endnote>
  <w:endnote w:type="continuationSeparator" w:id="0">
    <w:p w:rsidR="00BB4ACF" w:rsidRDefault="00BB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CF" w:rsidRDefault="00BB4ACF">
      <w:pPr>
        <w:spacing w:after="0" w:line="240" w:lineRule="auto"/>
      </w:pPr>
      <w:r>
        <w:separator/>
      </w:r>
    </w:p>
  </w:footnote>
  <w:footnote w:type="continuationSeparator" w:id="0">
    <w:p w:rsidR="00BB4ACF" w:rsidRDefault="00BB4ACF">
      <w:pPr>
        <w:spacing w:after="0" w:line="240" w:lineRule="auto"/>
      </w:pPr>
      <w:r>
        <w:continuationSeparator/>
      </w:r>
    </w:p>
  </w:footnote>
  <w:footnote w:id="1">
    <w:p w:rsidR="00AC4998" w:rsidRDefault="00BB4ACF">
      <w:pPr>
        <w:pStyle w:val="a7"/>
        <w:rPr>
          <w:lang w:eastAsia="ja-JP"/>
        </w:rPr>
      </w:pPr>
      <w:r>
        <w:rPr>
          <w:vertAlign w:val="superscript"/>
        </w:rPr>
        <w:footnoteRef/>
      </w:r>
      <w:r>
        <w:rPr>
          <w:lang w:eastAsia="ja-JP"/>
        </w:rPr>
        <w:t xml:space="preserve"> </w:t>
      </w:r>
      <w:r>
        <w:rPr>
          <w:lang w:eastAsia="ja-JP"/>
        </w:rPr>
        <w:t>熱工場</w:t>
      </w:r>
      <w:r>
        <w:rPr>
          <w:rFonts w:eastAsia="MS PGothic"/>
          <w:lang w:eastAsia="ja-JP"/>
        </w:rPr>
        <w:t>のカテゴリーで</w:t>
      </w:r>
      <w:r>
        <w:rPr>
          <w:lang w:eastAsia="ja-JP"/>
        </w:rPr>
        <w:t>報告</w:t>
      </w:r>
      <w:r>
        <w:rPr>
          <w:rFonts w:eastAsia="MS PGothic"/>
          <w:lang w:eastAsia="ja-JP"/>
        </w:rPr>
        <w:t>された</w:t>
      </w:r>
      <w:r>
        <w:rPr>
          <w:lang w:eastAsia="ja-JP"/>
        </w:rPr>
        <w:t>韓国地域暖房公社</w:t>
      </w:r>
      <w:r>
        <w:rPr>
          <w:rFonts w:eastAsia="MS PGothic"/>
          <w:lang w:eastAsia="ja-JP"/>
        </w:rPr>
        <w:t>の</w:t>
      </w:r>
      <w:r>
        <w:rPr>
          <w:lang w:eastAsia="ja-JP"/>
        </w:rPr>
        <w:t>熱供給網</w:t>
      </w:r>
      <w:r>
        <w:rPr>
          <w:rFonts w:eastAsia="MS PGothic"/>
          <w:lang w:eastAsia="ja-JP"/>
        </w:rPr>
        <w:t>は、ソウル</w:t>
      </w:r>
      <w:r>
        <w:rPr>
          <w:lang w:eastAsia="ja-JP"/>
        </w:rPr>
        <w:t>市</w:t>
      </w:r>
      <w:r>
        <w:rPr>
          <w:rFonts w:eastAsia="MS PGothic"/>
          <w:lang w:eastAsia="ja-JP"/>
        </w:rPr>
        <w:t>をはじめとする</w:t>
      </w:r>
      <w:r>
        <w:rPr>
          <w:lang w:eastAsia="ja-JP"/>
        </w:rPr>
        <w:t>首都圏</w:t>
      </w:r>
      <w:r>
        <w:rPr>
          <w:rFonts w:eastAsia="MS PGothic"/>
          <w:lang w:eastAsia="ja-JP"/>
        </w:rPr>
        <w:t>に</w:t>
      </w:r>
      <w:r>
        <w:rPr>
          <w:lang w:eastAsia="ja-JP"/>
        </w:rPr>
        <w:t>含</w:t>
      </w:r>
      <w:r>
        <w:rPr>
          <w:rFonts w:eastAsia="MS PGothic"/>
          <w:lang w:eastAsia="ja-JP"/>
        </w:rPr>
        <w:t>まれている。したがって、ソウル</w:t>
      </w:r>
      <w:r>
        <w:rPr>
          <w:lang w:eastAsia="ja-JP"/>
        </w:rPr>
        <w:t>市</w:t>
      </w:r>
      <w:r>
        <w:rPr>
          <w:rFonts w:eastAsia="MS PGothic"/>
          <w:lang w:eastAsia="ja-JP"/>
        </w:rPr>
        <w:t>にある</w:t>
      </w:r>
      <w:r>
        <w:rPr>
          <w:lang w:eastAsia="ja-JP"/>
        </w:rPr>
        <w:t>熱工場</w:t>
      </w:r>
      <w:r>
        <w:rPr>
          <w:lang w:eastAsia="ja-JP"/>
        </w:rPr>
        <w:t>(</w:t>
      </w:r>
      <w:r>
        <w:rPr>
          <w:rFonts w:eastAsia="MS PGothic"/>
          <w:lang w:eastAsia="ja-JP"/>
        </w:rPr>
        <w:t>カンナム</w:t>
      </w:r>
      <w:r>
        <w:rPr>
          <w:rFonts w:eastAsia="MS PGothic"/>
          <w:lang w:eastAsia="ja-JP"/>
        </w:rPr>
        <w:t>(</w:t>
      </w:r>
      <w:r>
        <w:rPr>
          <w:lang w:eastAsia="ja-JP"/>
        </w:rPr>
        <w:t>江南</w:t>
      </w:r>
      <w:r>
        <w:rPr>
          <w:lang w:eastAsia="ja-JP"/>
        </w:rPr>
        <w:t>)</w:t>
      </w:r>
      <w:r>
        <w:rPr>
          <w:lang w:eastAsia="ja-JP"/>
        </w:rPr>
        <w:t>、中央支社</w:t>
      </w:r>
      <w:r>
        <w:rPr>
          <w:rFonts w:eastAsia="MS PGothic"/>
          <w:lang w:eastAsia="ja-JP"/>
        </w:rPr>
        <w:t>)</w:t>
      </w:r>
      <w:r>
        <w:rPr>
          <w:rFonts w:eastAsia="MS PGothic"/>
          <w:lang w:eastAsia="ja-JP"/>
        </w:rPr>
        <w:t>で</w:t>
      </w:r>
      <w:r>
        <w:rPr>
          <w:lang w:eastAsia="ja-JP"/>
        </w:rPr>
        <w:t>生産</w:t>
      </w:r>
      <w:r>
        <w:rPr>
          <w:rFonts w:eastAsia="MS PGothic"/>
          <w:lang w:eastAsia="ja-JP"/>
        </w:rPr>
        <w:t>された</w:t>
      </w:r>
      <w:r>
        <w:rPr>
          <w:lang w:eastAsia="ja-JP"/>
        </w:rPr>
        <w:t>熱</w:t>
      </w:r>
      <w:r>
        <w:rPr>
          <w:rFonts w:eastAsia="MS PGothic"/>
          <w:lang w:eastAsia="ja-JP"/>
        </w:rPr>
        <w:t>は、</w:t>
      </w:r>
      <w:r>
        <w:rPr>
          <w:lang w:eastAsia="ja-JP"/>
        </w:rPr>
        <w:t>総熱供給網</w:t>
      </w:r>
      <w:r>
        <w:rPr>
          <w:rFonts w:eastAsia="MS PGothic"/>
          <w:lang w:eastAsia="ja-JP"/>
        </w:rPr>
        <w:t>を</w:t>
      </w:r>
      <w:r>
        <w:rPr>
          <w:lang w:eastAsia="ja-JP"/>
        </w:rPr>
        <w:t>通</w:t>
      </w:r>
      <w:r>
        <w:rPr>
          <w:rFonts w:eastAsia="MS PGothic"/>
          <w:lang w:eastAsia="ja-JP"/>
        </w:rPr>
        <w:t>じて</w:t>
      </w:r>
      <w:r>
        <w:rPr>
          <w:lang w:eastAsia="ja-JP"/>
        </w:rPr>
        <w:t>首都圏</w:t>
      </w:r>
      <w:r>
        <w:rPr>
          <w:rFonts w:eastAsia="MS PGothic"/>
          <w:lang w:eastAsia="ja-JP"/>
        </w:rPr>
        <w:t>まで</w:t>
      </w:r>
      <w:r>
        <w:rPr>
          <w:lang w:eastAsia="ja-JP"/>
        </w:rPr>
        <w:t>供給</w:t>
      </w:r>
      <w:r>
        <w:rPr>
          <w:rFonts w:eastAsia="MS PGothic"/>
          <w:lang w:eastAsia="ja-JP"/>
        </w:rPr>
        <w:t>される。そのため、ソウル</w:t>
      </w:r>
      <w:r>
        <w:rPr>
          <w:lang w:eastAsia="ja-JP"/>
        </w:rPr>
        <w:t>市</w:t>
      </w:r>
      <w:r>
        <w:rPr>
          <w:rFonts w:eastAsia="MS PGothic"/>
          <w:lang w:eastAsia="ja-JP"/>
        </w:rPr>
        <w:t>で</w:t>
      </w:r>
      <w:r>
        <w:rPr>
          <w:lang w:eastAsia="ja-JP"/>
        </w:rPr>
        <w:t>生産</w:t>
      </w:r>
      <w:r>
        <w:rPr>
          <w:rFonts w:eastAsia="MS PGothic"/>
          <w:lang w:eastAsia="ja-JP"/>
        </w:rPr>
        <w:t>されて</w:t>
      </w:r>
      <w:r>
        <w:rPr>
          <w:lang w:eastAsia="ja-JP"/>
        </w:rPr>
        <w:t>他地域</w:t>
      </w:r>
      <w:r>
        <w:rPr>
          <w:rFonts w:eastAsia="MS PGothic"/>
          <w:lang w:eastAsia="ja-JP"/>
        </w:rPr>
        <w:t>に</w:t>
      </w:r>
      <w:r>
        <w:rPr>
          <w:lang w:eastAsia="ja-JP"/>
        </w:rPr>
        <w:t>供給</w:t>
      </w:r>
      <w:r>
        <w:rPr>
          <w:rFonts w:eastAsia="MS PGothic"/>
          <w:lang w:eastAsia="ja-JP"/>
        </w:rPr>
        <w:t>された</w:t>
      </w:r>
      <w:r>
        <w:rPr>
          <w:lang w:eastAsia="ja-JP"/>
        </w:rPr>
        <w:t>量</w:t>
      </w:r>
      <w:r>
        <w:rPr>
          <w:rFonts w:eastAsia="MS PGothic"/>
          <w:lang w:eastAsia="ja-JP"/>
        </w:rPr>
        <w:t>を</w:t>
      </w:r>
      <w:r>
        <w:rPr>
          <w:lang w:eastAsia="ja-JP"/>
        </w:rPr>
        <w:t>確認</w:t>
      </w:r>
      <w:r>
        <w:rPr>
          <w:rFonts w:eastAsia="MS PGothic"/>
          <w:lang w:eastAsia="ja-JP"/>
        </w:rPr>
        <w:t>することはできない。</w:t>
      </w:r>
      <w:r>
        <w:rPr>
          <w:lang w:eastAsia="ja-JP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0C4"/>
    <w:multiLevelType w:val="multilevel"/>
    <w:tmpl w:val="56F2F11E"/>
    <w:lvl w:ilvl="0">
      <w:start w:val="1"/>
      <w:numFmt w:val="decimal"/>
      <w:suff w:val="nothing"/>
      <w:lvlText w:val=""/>
      <w:lvlJc w:val="left"/>
      <w:rPr>
        <w:b/>
        <w:color w:val="000000"/>
      </w:rPr>
    </w:lvl>
    <w:lvl w:ilvl="1">
      <w:start w:val="1"/>
      <w:numFmt w:val="decimal"/>
      <w:suff w:val="nothing"/>
      <w:lvlText w:val=""/>
      <w:lvlJc w:val="left"/>
      <w:rPr>
        <w:b/>
        <w:color w:val="000000"/>
      </w:rPr>
    </w:lvl>
    <w:lvl w:ilvl="2">
      <w:start w:val="1"/>
      <w:numFmt w:val="decimal"/>
      <w:suff w:val="nothing"/>
      <w:lvlText w:val=""/>
      <w:lvlJc w:val="left"/>
      <w:rPr>
        <w:b/>
        <w:color w:val="000000"/>
      </w:rPr>
    </w:lvl>
    <w:lvl w:ilvl="3">
      <w:start w:val="1"/>
      <w:numFmt w:val="decimal"/>
      <w:suff w:val="nothing"/>
      <w:lvlText w:val=""/>
      <w:lvlJc w:val="left"/>
      <w:rPr>
        <w:b/>
        <w:color w:val="000000"/>
      </w:rPr>
    </w:lvl>
    <w:lvl w:ilvl="4">
      <w:start w:val="1"/>
      <w:numFmt w:val="decimal"/>
      <w:suff w:val="nothing"/>
      <w:lvlText w:val=""/>
      <w:lvlJc w:val="left"/>
      <w:rPr>
        <w:b/>
        <w:color w:val="000000"/>
      </w:rPr>
    </w:lvl>
    <w:lvl w:ilvl="5">
      <w:start w:val="1"/>
      <w:numFmt w:val="decimal"/>
      <w:suff w:val="nothing"/>
      <w:lvlText w:val=""/>
      <w:lvlJc w:val="left"/>
      <w:rPr>
        <w:b/>
        <w:color w:val="000000"/>
      </w:rPr>
    </w:lvl>
    <w:lvl w:ilvl="6">
      <w:start w:val="1"/>
      <w:numFmt w:val="decimal"/>
      <w:suff w:val="nothing"/>
      <w:lvlText w:val=""/>
      <w:lvlJc w:val="left"/>
      <w:rPr>
        <w:b/>
        <w:color w:val="000000"/>
      </w:rPr>
    </w:lvl>
    <w:lvl w:ilvl="7">
      <w:start w:val="1"/>
      <w:numFmt w:val="decimal"/>
      <w:suff w:val="space"/>
      <w:lvlText w:val=""/>
      <w:lvlJc w:val="left"/>
      <w:rPr>
        <w:b/>
        <w:color w:val="000000"/>
      </w:rPr>
    </w:lvl>
    <w:lvl w:ilvl="8">
      <w:start w:val="1"/>
      <w:numFmt w:val="decimal"/>
      <w:suff w:val="space"/>
      <w:lvlText w:val=""/>
      <w:lvlJc w:val="left"/>
      <w:rPr>
        <w:b/>
        <w:color w:val="000000"/>
      </w:rPr>
    </w:lvl>
  </w:abstractNum>
  <w:abstractNum w:abstractNumId="1" w15:restartNumberingAfterBreak="0">
    <w:nsid w:val="34044255"/>
    <w:multiLevelType w:val="multilevel"/>
    <w:tmpl w:val="FE662E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405C3CC4"/>
    <w:multiLevelType w:val="multilevel"/>
    <w:tmpl w:val="C1906A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BB35D9E"/>
    <w:multiLevelType w:val="multilevel"/>
    <w:tmpl w:val="A20E9E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58502E40"/>
    <w:multiLevelType w:val="multilevel"/>
    <w:tmpl w:val="2BEEA6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5E6C2AC7"/>
    <w:multiLevelType w:val="multilevel"/>
    <w:tmpl w:val="8188D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61AB185E"/>
    <w:multiLevelType w:val="multilevel"/>
    <w:tmpl w:val="257436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2BF039F"/>
    <w:multiLevelType w:val="multilevel"/>
    <w:tmpl w:val="1FD0C060"/>
    <w:lvl w:ilvl="0">
      <w:start w:val="1"/>
      <w:numFmt w:val="decimal"/>
      <w:suff w:val="nothing"/>
      <w:lvlText w:val=""/>
      <w:lvlJc w:val="left"/>
      <w:rPr>
        <w:b/>
        <w:color w:val="000000"/>
      </w:rPr>
    </w:lvl>
    <w:lvl w:ilvl="1">
      <w:start w:val="1"/>
      <w:numFmt w:val="decimal"/>
      <w:suff w:val="nothing"/>
      <w:lvlText w:val=""/>
      <w:lvlJc w:val="left"/>
      <w:rPr>
        <w:b/>
        <w:color w:val="000000"/>
      </w:rPr>
    </w:lvl>
    <w:lvl w:ilvl="2">
      <w:start w:val="1"/>
      <w:numFmt w:val="decimal"/>
      <w:suff w:val="nothing"/>
      <w:lvlText w:val=""/>
      <w:lvlJc w:val="left"/>
      <w:rPr>
        <w:b/>
        <w:color w:val="000000"/>
      </w:rPr>
    </w:lvl>
    <w:lvl w:ilvl="3">
      <w:start w:val="1"/>
      <w:numFmt w:val="decimal"/>
      <w:suff w:val="nothing"/>
      <w:lvlText w:val=""/>
      <w:lvlJc w:val="left"/>
      <w:rPr>
        <w:b/>
        <w:color w:val="000000"/>
      </w:rPr>
    </w:lvl>
    <w:lvl w:ilvl="4">
      <w:start w:val="1"/>
      <w:numFmt w:val="decimal"/>
      <w:suff w:val="nothing"/>
      <w:lvlText w:val=""/>
      <w:lvlJc w:val="left"/>
      <w:rPr>
        <w:b/>
        <w:color w:val="000000"/>
      </w:rPr>
    </w:lvl>
    <w:lvl w:ilvl="5">
      <w:start w:val="1"/>
      <w:numFmt w:val="decimal"/>
      <w:suff w:val="nothing"/>
      <w:lvlText w:val=""/>
      <w:lvlJc w:val="left"/>
      <w:rPr>
        <w:b/>
        <w:color w:val="000000"/>
      </w:rPr>
    </w:lvl>
    <w:lvl w:ilvl="6">
      <w:start w:val="1"/>
      <w:numFmt w:val="decimal"/>
      <w:suff w:val="nothing"/>
      <w:lvlText w:val=""/>
      <w:lvlJc w:val="left"/>
      <w:rPr>
        <w:b/>
        <w:color w:val="000000"/>
      </w:rPr>
    </w:lvl>
    <w:lvl w:ilvl="7">
      <w:start w:val="1"/>
      <w:numFmt w:val="decimal"/>
      <w:suff w:val="space"/>
      <w:lvlText w:val=""/>
      <w:lvlJc w:val="left"/>
      <w:rPr>
        <w:b/>
        <w:color w:val="000000"/>
      </w:rPr>
    </w:lvl>
    <w:lvl w:ilvl="8">
      <w:start w:val="1"/>
      <w:numFmt w:val="decimal"/>
      <w:suff w:val="space"/>
      <w:lvlText w:val=""/>
      <w:lvlJc w:val="left"/>
      <w:rPr>
        <w:b/>
        <w:color w:val="000000"/>
      </w:rPr>
    </w:lvl>
  </w:abstractNum>
  <w:abstractNum w:abstractNumId="8" w15:restartNumberingAfterBreak="0">
    <w:nsid w:val="6CE37FF7"/>
    <w:multiLevelType w:val="multilevel"/>
    <w:tmpl w:val="183E5F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998"/>
    <w:rsid w:val="00AC4998"/>
    <w:rsid w:val="00BB4ACF"/>
    <w:rsid w:val="00D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0366-EF21-4F17-B260-49DAC66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strike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strike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strike/>
      <w:color w:val="000000"/>
      <w:shd w:val="clear" w:color="999999" w:fill="auto"/>
    </w:rPr>
  </w:style>
  <w:style w:type="paragraph" w:customStyle="1" w:styleId="xl66">
    <w:name w:val="xl66"/>
    <w:uiPriority w:val="2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shd w:val="clear" w:color="FFFFFF" w:fill="C5D9F1"/>
      <w:autoSpaceDE w:val="0"/>
      <w:autoSpaceDN w:val="0"/>
      <w:spacing w:after="0" w:line="240" w:lineRule="auto"/>
      <w:jc w:val="center"/>
      <w:textAlignment w:val="baseline"/>
    </w:pPr>
    <w:rPr>
      <w:rFonts w:ascii="맑은 고딕" w:eastAsia="맑은 고딕"/>
      <w:strike/>
      <w:color w:val="000000"/>
    </w:rPr>
  </w:style>
  <w:style w:type="paragraph" w:customStyle="1" w:styleId="xl67">
    <w:name w:val="xl67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shd w:val="clear" w:color="FFFFFF" w:fill="C5D9F1"/>
      <w:autoSpaceDE w:val="0"/>
      <w:autoSpaceDN w:val="0"/>
      <w:spacing w:after="0" w:line="240" w:lineRule="auto"/>
      <w:jc w:val="center"/>
      <w:textAlignment w:val="baseline"/>
    </w:pPr>
    <w:rPr>
      <w:rFonts w:ascii="맑은 고딕" w:eastAsia="맑은 고딕"/>
      <w:strike/>
      <w:color w:val="000000"/>
    </w:rPr>
  </w:style>
  <w:style w:type="paragraph" w:customStyle="1" w:styleId="xl68">
    <w:name w:val="xl68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shd w:val="clear" w:color="FFFFFF" w:fill="FFFFFF"/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strike/>
      <w:color w:val="000000"/>
    </w:rPr>
  </w:style>
  <w:style w:type="paragraph" w:customStyle="1" w:styleId="xl70">
    <w:name w:val="xl70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shd w:val="clear" w:color="FFFFFF" w:fill="FFFFFF"/>
      <w:autoSpaceDE w:val="0"/>
      <w:autoSpaceDN w:val="0"/>
      <w:spacing w:after="0" w:line="240" w:lineRule="auto"/>
      <w:jc w:val="center"/>
      <w:textAlignment w:val="baseline"/>
    </w:pPr>
    <w:rPr>
      <w:rFonts w:ascii="맑은 고딕" w:eastAsia="맑은 고딕"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user</cp:lastModifiedBy>
  <cp:revision>2</cp:revision>
  <dcterms:created xsi:type="dcterms:W3CDTF">2023-11-30T02:10:00Z</dcterms:created>
  <dcterms:modified xsi:type="dcterms:W3CDTF">2024-03-21T05:49:00Z</dcterms:modified>
  <cp:version>0501.0001.01</cp:version>
</cp:coreProperties>
</file>